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E" w:rsidRPr="000D1AA3" w:rsidRDefault="004043AE" w:rsidP="000D1AA3">
      <w:pPr>
        <w:ind w:left="0" w:firstLine="0"/>
        <w:jc w:val="center"/>
        <w:rPr>
          <w:b/>
        </w:rPr>
      </w:pPr>
      <w:r w:rsidRPr="00C9263D">
        <w:rPr>
          <w:b/>
        </w:rPr>
        <w:t>Wymagania eduk</w:t>
      </w:r>
      <w:r w:rsidR="00EA089F">
        <w:rPr>
          <w:b/>
        </w:rPr>
        <w:t>acyjne z przedmiotu</w:t>
      </w:r>
      <w:r w:rsidRPr="00C9263D">
        <w:rPr>
          <w:b/>
        </w:rPr>
        <w:t xml:space="preserve"> </w:t>
      </w:r>
      <w:r w:rsidR="00F83F4D">
        <w:rPr>
          <w:b/>
        </w:rPr>
        <w:t>działalność gospodarcza</w:t>
      </w:r>
      <w:r w:rsidRPr="00C9263D">
        <w:rPr>
          <w:b/>
        </w:rPr>
        <w:t xml:space="preserve"> dla uczniów technikum </w:t>
      </w:r>
      <w:r w:rsidR="00EA089F">
        <w:rPr>
          <w:b/>
        </w:rPr>
        <w:br/>
      </w:r>
      <w:r w:rsidRPr="00C9263D">
        <w:rPr>
          <w:b/>
        </w:rPr>
        <w:t>w Zespole Szkół w Głuchowie</w:t>
      </w:r>
    </w:p>
    <w:p w:rsidR="004043AE" w:rsidRPr="004043AE" w:rsidRDefault="004043AE" w:rsidP="00BF4085">
      <w:pPr>
        <w:ind w:left="0" w:firstLine="0"/>
        <w:jc w:val="center"/>
        <w:rPr>
          <w:b/>
        </w:rPr>
      </w:pPr>
      <w:r w:rsidRPr="004043AE">
        <w:rPr>
          <w:b/>
        </w:rPr>
        <w:t>Ocena osiągnięć z teoretycznych przedmiotów zawodowych</w:t>
      </w:r>
    </w:p>
    <w:p w:rsidR="00C9263D" w:rsidRDefault="00C9263D" w:rsidP="00BF4085">
      <w:pPr>
        <w:ind w:left="0" w:firstLine="0"/>
        <w:rPr>
          <w:color w:val="000000" w:themeColor="text1"/>
        </w:rPr>
      </w:pPr>
    </w:p>
    <w:p w:rsidR="004043AE" w:rsidRPr="00C9263D" w:rsidRDefault="004043AE" w:rsidP="00BF4085">
      <w:pPr>
        <w:ind w:left="0" w:firstLine="0"/>
        <w:rPr>
          <w:color w:val="000000" w:themeColor="text1"/>
        </w:rPr>
      </w:pPr>
      <w:r w:rsidRPr="00C9263D">
        <w:rPr>
          <w:b/>
          <w:color w:val="000000" w:themeColor="text1"/>
        </w:rPr>
        <w:t>Ocenę celującą</w:t>
      </w:r>
      <w:r w:rsidRPr="00C9263D">
        <w:rPr>
          <w:color w:val="000000" w:themeColor="text1"/>
        </w:rPr>
        <w:t xml:space="preserve"> – otrzymuje uczeń, który: 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wykazuje g</w:t>
      </w:r>
      <w:r>
        <w:t xml:space="preserve">łębokie zainteresowanie zawodem, posiada zasób wiedzy i umiejętności </w:t>
      </w:r>
      <w:r w:rsidR="00C9263D">
        <w:t xml:space="preserve"> </w:t>
      </w:r>
      <w:r>
        <w:t>zawodowych określonych w podstawie programowej kształcenia w zawodach</w:t>
      </w:r>
      <w:r w:rsidR="00C9263D">
        <w:t xml:space="preserve"> </w:t>
      </w:r>
      <w:r>
        <w:t xml:space="preserve">; dzięki licznym lekturom, pracy własnej oraz dzięki udziałowi w szkolnych lub pozaszkolnych konkursach </w:t>
      </w:r>
      <w:r w:rsidR="00C9263D">
        <w:br/>
      </w:r>
      <w:r>
        <w:t xml:space="preserve">i olimpiadach przedmiotowych, angażuje się w życie społeczne na terenie szkoły </w:t>
      </w:r>
      <w:r w:rsidR="00C9263D">
        <w:br/>
      </w:r>
      <w:r>
        <w:t xml:space="preserve">i w środowisku, pogłębiając wiedzę </w:t>
      </w:r>
      <w:r w:rsidR="00C9263D">
        <w:t>zawodową;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 xml:space="preserve">aktywnie uczestniczy w lekcjach, potrafi szybko i samodzielnie rozwiązywać </w:t>
      </w:r>
      <w:r>
        <w:t>postawione przed nim zadania, jasno i precyzyjnie formułować swoje myśli, biegle</w:t>
      </w:r>
      <w:r w:rsidR="00C9263D">
        <w:t xml:space="preserve"> </w:t>
      </w:r>
      <w:r>
        <w:t>posługuje się językiem zawodowym,</w:t>
      </w:r>
    </w:p>
    <w:p w:rsidR="00C9263D" w:rsidRP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bezbłędnie posługuję się fachową terminologią zawodową,</w:t>
      </w:r>
    </w:p>
    <w:p w:rsidR="00C9263D" w:rsidRP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wzorowo współpracuje w grupie</w:t>
      </w:r>
      <w:r w:rsidR="00C9263D">
        <w:rPr>
          <w:rFonts w:ascii="Calibri" w:hAnsi="Calibri" w:cs="Calibri"/>
        </w:rPr>
        <w:t>,</w:t>
      </w:r>
    </w:p>
    <w:p w:rsidR="00C9263D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posiada umiejętności zastosowania zdobytej w</w:t>
      </w:r>
      <w:r>
        <w:t>iedzy w nowych sytuacjach poznawczych, potrafi odnajdywać związki przyczynowo-skutkowe oraz dokonać syntezy i analizy materiału rzeczowego,</w:t>
      </w:r>
    </w:p>
    <w:p w:rsidR="004043AE" w:rsidRDefault="004043AE" w:rsidP="00BF4085">
      <w:pPr>
        <w:pStyle w:val="Akapitzlist"/>
        <w:numPr>
          <w:ilvl w:val="0"/>
          <w:numId w:val="1"/>
        </w:numPr>
      </w:pPr>
      <w:r w:rsidRPr="00C9263D">
        <w:rPr>
          <w:rFonts w:ascii="Calibri" w:hAnsi="Calibri" w:cs="Calibri"/>
        </w:rPr>
        <w:t>jest systematyczny i twórczy, chętny do wykonywani</w:t>
      </w:r>
      <w:r>
        <w:t>a dodatkowych zadań.</w:t>
      </w:r>
    </w:p>
    <w:p w:rsidR="00C9263D" w:rsidRDefault="00C9263D" w:rsidP="00BF4085">
      <w:pPr>
        <w:ind w:left="0" w:firstLine="0"/>
      </w:pPr>
    </w:p>
    <w:p w:rsidR="004043AE" w:rsidRDefault="004043AE" w:rsidP="00BF4085">
      <w:pPr>
        <w:ind w:left="0" w:firstLine="0"/>
      </w:pPr>
      <w:r w:rsidRPr="00C9263D">
        <w:rPr>
          <w:b/>
        </w:rPr>
        <w:t>Ocenę bardzo dobrą</w:t>
      </w:r>
      <w:r>
        <w:t xml:space="preserve"> – otrzymuje uczeń, który: 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ma dokładnie opanowaną wiedzę określoną podstawą programową kształcenia w </w:t>
      </w:r>
      <w:r>
        <w:t xml:space="preserve">zawodach oraz uzyskaną w wyniku rozwijania zainteresowań zawodem poprzez pracę własną </w:t>
      </w:r>
      <w:r w:rsidR="00BF4085">
        <w:br/>
      </w:r>
      <w:r>
        <w:t>i uczestnictwo w szkolnych konkursach,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posiada umiejętności zastosowania zdobytej wiedzy w nowych sytuacjach </w:t>
      </w:r>
      <w:r>
        <w:t>poznawczych, potrafi odnajdywać związki przyczynowo-skutkowe oraz dokonać syntezy i analizy materiału rzeczowego,</w:t>
      </w:r>
    </w:p>
    <w:p w:rsidR="00C9263D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sprawnie posługuje się termin</w:t>
      </w:r>
      <w:r>
        <w:t>ologią zawodową,</w:t>
      </w:r>
    </w:p>
    <w:p w:rsid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jest systematyczny i aktywny na zajęciach,</w:t>
      </w:r>
    </w:p>
    <w:p w:rsid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bardzo dobrze współpracuje w grupie,</w:t>
      </w:r>
    </w:p>
    <w:p w:rsidR="00C9263D" w:rsidRDefault="00C9263D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precyzyjnie</w:t>
      </w:r>
      <w:r w:rsidR="004043AE" w:rsidRPr="00C9263D">
        <w:rPr>
          <w:rFonts w:ascii="Calibri" w:hAnsi="Calibri" w:cs="Calibri"/>
        </w:rPr>
        <w:t xml:space="preserve"> wyraża myśli i </w:t>
      </w:r>
      <w:r>
        <w:rPr>
          <w:rFonts w:ascii="Calibri" w:hAnsi="Calibri" w:cs="Calibri"/>
        </w:rPr>
        <w:t>uzasadnia swoje decyzje,</w:t>
      </w:r>
    </w:p>
    <w:p w:rsidR="00A34491" w:rsidRPr="00C9263D" w:rsidRDefault="004043AE" w:rsidP="00BF408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>dobrowolnie wyk</w:t>
      </w:r>
      <w:r w:rsidR="00C9263D">
        <w:rPr>
          <w:rFonts w:ascii="Calibri" w:hAnsi="Calibri" w:cs="Calibri"/>
        </w:rPr>
        <w:t xml:space="preserve">onuje różne prace wykorzystując przy tym </w:t>
      </w:r>
      <w:r w:rsidRPr="00C9263D">
        <w:rPr>
          <w:rFonts w:ascii="Calibri" w:hAnsi="Calibri" w:cs="Calibri"/>
        </w:rPr>
        <w:t>nabytą wiedz</w:t>
      </w:r>
      <w:r w:rsidR="00C9263D">
        <w:rPr>
          <w:rFonts w:ascii="Calibri" w:hAnsi="Calibri" w:cs="Calibri"/>
        </w:rPr>
        <w:t>ę.</w:t>
      </w:r>
    </w:p>
    <w:p w:rsidR="004043AE" w:rsidRDefault="004043AE" w:rsidP="00BF4085">
      <w:pPr>
        <w:ind w:left="0" w:firstLine="0"/>
        <w:rPr>
          <w:rFonts w:ascii="Calibri" w:hAnsi="Calibri" w:cs="Calibri"/>
        </w:rPr>
      </w:pPr>
    </w:p>
    <w:p w:rsidR="004043AE" w:rsidRDefault="004043AE" w:rsidP="00BF4085">
      <w:pPr>
        <w:ind w:left="0" w:firstLine="0"/>
      </w:pPr>
      <w:r w:rsidRPr="00C9263D">
        <w:rPr>
          <w:b/>
        </w:rPr>
        <w:t>Ocenę dobrą</w:t>
      </w:r>
      <w:r>
        <w:t xml:space="preserve"> – otrzymuje uczeń, który:</w:t>
      </w:r>
    </w:p>
    <w:p w:rsidR="00907B9E" w:rsidRPr="00907B9E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C9263D">
        <w:rPr>
          <w:rFonts w:ascii="Calibri" w:hAnsi="Calibri" w:cs="Calibri"/>
        </w:rPr>
        <w:t xml:space="preserve">opanował podstawową wiedzę z zakresu treści zawodu/przedmiotu oraz umiejętności </w:t>
      </w:r>
      <w:r w:rsidR="00907B9E">
        <w:t xml:space="preserve">przydatne na </w:t>
      </w:r>
      <w:r>
        <w:t xml:space="preserve">stanowisku pracy; </w:t>
      </w:r>
    </w:p>
    <w:p w:rsidR="00907B9E" w:rsidRPr="00907B9E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907B9E">
        <w:rPr>
          <w:rFonts w:ascii="Calibri" w:hAnsi="Calibri" w:cs="Calibri"/>
        </w:rPr>
        <w:t>prawidłowo rozumie sytuacje, zasad</w:t>
      </w:r>
      <w:r w:rsidR="00907B9E">
        <w:rPr>
          <w:rFonts w:ascii="Calibri" w:hAnsi="Calibri" w:cs="Calibri"/>
        </w:rPr>
        <w:t xml:space="preserve">y i metody stosowane w zawodzie oraz </w:t>
      </w:r>
      <w:r w:rsidRPr="00907B9E">
        <w:rPr>
          <w:rFonts w:ascii="Calibri" w:hAnsi="Calibri" w:cs="Calibri"/>
        </w:rPr>
        <w:t>p</w:t>
      </w:r>
      <w:r>
        <w:t xml:space="preserve">rzedmiocie; </w:t>
      </w:r>
    </w:p>
    <w:p w:rsidR="00396C3A" w:rsidRPr="00396C3A" w:rsidRDefault="00907B9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prawidłowo stosuje</w:t>
      </w:r>
      <w:r w:rsidR="00396C3A">
        <w:rPr>
          <w:rFonts w:ascii="Calibri" w:hAnsi="Calibri" w:cs="Calibri"/>
        </w:rPr>
        <w:t xml:space="preserve"> procedury ćwiczeniowe podczas wykonywania rzeczywistych działań</w:t>
      </w:r>
      <w:r w:rsidR="004043AE" w:rsidRPr="00907B9E">
        <w:rPr>
          <w:rFonts w:ascii="Calibri" w:hAnsi="Calibri" w:cs="Calibri"/>
        </w:rPr>
        <w:t xml:space="preserve"> </w:t>
      </w:r>
      <w:r w:rsidR="00396C3A">
        <w:t>praktycznych;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wyjaśnia poznawane wiadomości; </w:t>
      </w:r>
    </w:p>
    <w:p w:rsidR="00396C3A" w:rsidRP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>prawidłowo rozpoznaje, por</w:t>
      </w:r>
      <w:r>
        <w:t xml:space="preserve">ządkuje, grupuje zdobytą wiedzę i umiejętności; 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dostrzega </w:t>
      </w:r>
      <w:r w:rsidR="00396C3A">
        <w:rPr>
          <w:rFonts w:ascii="Calibri" w:hAnsi="Calibri" w:cs="Calibri"/>
        </w:rPr>
        <w:t>popełnione błędy;</w:t>
      </w:r>
      <w:r w:rsidRPr="00396C3A">
        <w:rPr>
          <w:rFonts w:ascii="Calibri" w:hAnsi="Calibri" w:cs="Calibri"/>
        </w:rPr>
        <w:t xml:space="preserve"> </w:t>
      </w:r>
    </w:p>
    <w:p w:rsid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prawidłowo posługuje się słownictwem zawodowym; </w:t>
      </w:r>
    </w:p>
    <w:p w:rsidR="004043AE" w:rsidRPr="00396C3A" w:rsidRDefault="004043AE" w:rsidP="00BF4085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 w:rsidRPr="00396C3A">
        <w:rPr>
          <w:rFonts w:ascii="Calibri" w:hAnsi="Calibri" w:cs="Calibri"/>
        </w:rPr>
        <w:t xml:space="preserve">jest aktywny na zajęciach; </w:t>
      </w:r>
    </w:p>
    <w:p w:rsidR="00396C3A" w:rsidRDefault="00396C3A" w:rsidP="00BF4085">
      <w:pPr>
        <w:ind w:left="0" w:firstLine="0"/>
      </w:pPr>
    </w:p>
    <w:p w:rsidR="004043AE" w:rsidRDefault="004043AE" w:rsidP="00BF4085">
      <w:pPr>
        <w:ind w:left="0" w:firstLine="0"/>
      </w:pPr>
      <w:r w:rsidRPr="00BD20FD">
        <w:rPr>
          <w:b/>
        </w:rPr>
        <w:t>Ocenę dostateczną</w:t>
      </w:r>
      <w:r>
        <w:t xml:space="preserve"> – otrzymuje uczeń, który: </w:t>
      </w:r>
    </w:p>
    <w:p w:rsid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opanował po</w:t>
      </w:r>
      <w:r>
        <w:t>dstawowe wiadomości i umiejętności pozwalające na zrozumienie większości zagadnień z danego przedmiotu;</w:t>
      </w:r>
    </w:p>
    <w:p w:rsidR="00BD20FD" w:rsidRDefault="00BD20FD" w:rsidP="00BF4085">
      <w:pPr>
        <w:pStyle w:val="Akapitzlist"/>
        <w:numPr>
          <w:ilvl w:val="0"/>
          <w:numId w:val="4"/>
        </w:numPr>
      </w:pPr>
      <w:r>
        <w:t>organizacja</w:t>
      </w:r>
      <w:r w:rsidR="004043AE">
        <w:t xml:space="preserve"> p</w:t>
      </w:r>
      <w:r>
        <w:t>racy, estetyka</w:t>
      </w:r>
      <w:r w:rsidR="004043AE">
        <w:t xml:space="preserve"> i staranności </w:t>
      </w:r>
      <w:r>
        <w:t>wykonywanych prac są na niskim poziomie;</w:t>
      </w:r>
    </w:p>
    <w:p w:rsidR="00BD20FD" w:rsidRP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wypowiada się ogó</w:t>
      </w:r>
      <w:r w:rsidR="00BD20FD">
        <w:rPr>
          <w:rFonts w:ascii="Calibri" w:hAnsi="Calibri" w:cs="Calibri"/>
        </w:rPr>
        <w:t>lnikowo, popełnia drobne błędy;</w:t>
      </w:r>
    </w:p>
    <w:p w:rsidR="00BD20FD" w:rsidRPr="00BD20FD" w:rsidRDefault="004043AE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 xml:space="preserve">wykazuje elementarny stopień zrozumienia wiadomości; </w:t>
      </w:r>
    </w:p>
    <w:p w:rsidR="004043AE" w:rsidRPr="00BD20FD" w:rsidRDefault="00BD20FD" w:rsidP="00BF4085">
      <w:pPr>
        <w:pStyle w:val="Akapitzlist"/>
        <w:numPr>
          <w:ilvl w:val="0"/>
          <w:numId w:val="4"/>
        </w:numPr>
      </w:pPr>
      <w:r w:rsidRPr="00BD20FD">
        <w:rPr>
          <w:rFonts w:ascii="Calibri" w:hAnsi="Calibri" w:cs="Calibri"/>
        </w:rPr>
        <w:t>omawia</w:t>
      </w:r>
      <w:r w:rsidR="004043AE" w:rsidRPr="00BD20FD">
        <w:rPr>
          <w:rFonts w:ascii="Calibri" w:hAnsi="Calibri" w:cs="Calibri"/>
        </w:rPr>
        <w:t xml:space="preserve"> zagadnienie z pomocą nauczyciela; </w:t>
      </w:r>
    </w:p>
    <w:p w:rsidR="00BD20FD" w:rsidRDefault="00BD20FD" w:rsidP="00BF4085">
      <w:pPr>
        <w:ind w:left="0" w:firstLine="0"/>
        <w:rPr>
          <w:rFonts w:ascii="Calibri" w:hAnsi="Calibri" w:cs="Calibri"/>
        </w:rPr>
      </w:pPr>
    </w:p>
    <w:p w:rsidR="004043AE" w:rsidRDefault="004043AE" w:rsidP="00BF4085">
      <w:pPr>
        <w:ind w:left="0" w:firstLine="0"/>
      </w:pPr>
      <w:r w:rsidRPr="00BD20FD">
        <w:rPr>
          <w:b/>
        </w:rPr>
        <w:t>Ocenę dopuszczającą</w:t>
      </w:r>
      <w:r>
        <w:t xml:space="preserve"> – otrzymuje uczeń, który:</w:t>
      </w:r>
    </w:p>
    <w:p w:rsid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BD20FD">
        <w:rPr>
          <w:rFonts w:ascii="Calibri" w:hAnsi="Calibri" w:cs="Calibri"/>
        </w:rPr>
        <w:t>opanował w stopniu eleme</w:t>
      </w:r>
      <w:r w:rsidR="00FD03FE">
        <w:rPr>
          <w:rFonts w:ascii="Calibri" w:hAnsi="Calibri" w:cs="Calibri"/>
        </w:rPr>
        <w:t xml:space="preserve">ntarnym przygotowanie do </w:t>
      </w:r>
      <w:r w:rsidRPr="00BD20FD">
        <w:rPr>
          <w:rFonts w:ascii="Calibri" w:hAnsi="Calibri" w:cs="Calibri"/>
        </w:rPr>
        <w:t xml:space="preserve">przedmiotu; </w:t>
      </w:r>
    </w:p>
    <w:p w:rsidR="00FD03FE" w:rsidRPr="00FD03FE" w:rsidRDefault="00FD03F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potrafi </w:t>
      </w:r>
      <w:r w:rsidR="004043AE" w:rsidRPr="00FD03FE">
        <w:rPr>
          <w:rFonts w:ascii="Calibri" w:hAnsi="Calibri" w:cs="Calibri"/>
        </w:rPr>
        <w:t>wymienić podstawowe czynności związane</w:t>
      </w:r>
      <w:r w:rsidR="004043AE">
        <w:t xml:space="preserve"> z wykonywanym zawodem z pomocą nauczyciela; </w:t>
      </w:r>
    </w:p>
    <w:p w:rsid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D03FE">
        <w:rPr>
          <w:rFonts w:ascii="Calibri" w:hAnsi="Calibri" w:cs="Calibri"/>
        </w:rPr>
        <w:t xml:space="preserve">przy pomocy nauczyciela wykonuje podstawowe formy ćwiczeń; </w:t>
      </w:r>
    </w:p>
    <w:p w:rsidR="004043AE" w:rsidRPr="00FD03FE" w:rsidRDefault="004043AE" w:rsidP="00BF408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FD03FE">
        <w:rPr>
          <w:rFonts w:ascii="Calibri" w:hAnsi="Calibri" w:cs="Calibri"/>
        </w:rPr>
        <w:t xml:space="preserve">posiada podstawowe umiejętności umożliwiające mu dalsze kształcenia i rokuje </w:t>
      </w:r>
      <w:r>
        <w:t>osiągnięcie wymaganego minimum.</w:t>
      </w:r>
    </w:p>
    <w:p w:rsidR="00FD03FE" w:rsidRDefault="00FD03FE" w:rsidP="00BF4085">
      <w:pPr>
        <w:ind w:left="0" w:firstLine="0"/>
      </w:pPr>
    </w:p>
    <w:p w:rsidR="00FD03FE" w:rsidRDefault="004043AE" w:rsidP="00BF4085">
      <w:pPr>
        <w:ind w:left="0" w:firstLine="0"/>
      </w:pPr>
      <w:r w:rsidRPr="00FD03FE">
        <w:rPr>
          <w:b/>
        </w:rPr>
        <w:t>Ocenę niedostateczną</w:t>
      </w:r>
      <w:r>
        <w:t xml:space="preserve"> – otrzymuje uczeń, który:</w:t>
      </w:r>
    </w:p>
    <w:p w:rsidR="00FD03FE" w:rsidRP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opanował podstawowych w</w:t>
      </w:r>
      <w:r w:rsidR="00FD03FE">
        <w:rPr>
          <w:rFonts w:ascii="Calibri" w:hAnsi="Calibri" w:cs="Calibri"/>
        </w:rPr>
        <w:t xml:space="preserve">iadomości związanych z </w:t>
      </w:r>
      <w:r w:rsidRPr="00FD03FE">
        <w:rPr>
          <w:rFonts w:ascii="Calibri" w:hAnsi="Calibri" w:cs="Calibri"/>
        </w:rPr>
        <w:t xml:space="preserve">przedmiotem; </w:t>
      </w:r>
    </w:p>
    <w:p w:rsid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 xml:space="preserve">nie potrafi samodzielnie ani przy pomocy nauczyciela wykazać się wiedzą i </w:t>
      </w:r>
      <w:r>
        <w:t xml:space="preserve">umiejętnościami; </w:t>
      </w:r>
    </w:p>
    <w:p w:rsidR="00FD03FE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wykazuje zainteresowania</w:t>
      </w:r>
      <w:r w:rsidR="00FD03FE">
        <w:rPr>
          <w:rFonts w:ascii="Calibri" w:hAnsi="Calibri" w:cs="Calibri"/>
        </w:rPr>
        <w:t xml:space="preserve"> ani </w:t>
      </w:r>
      <w:r w:rsidRPr="00FD03FE">
        <w:rPr>
          <w:rFonts w:ascii="Calibri" w:hAnsi="Calibri" w:cs="Calibri"/>
        </w:rPr>
        <w:t xml:space="preserve"> zawodem</w:t>
      </w:r>
      <w:r w:rsidR="00FD03FE">
        <w:rPr>
          <w:rFonts w:ascii="Calibri" w:hAnsi="Calibri" w:cs="Calibri"/>
        </w:rPr>
        <w:t xml:space="preserve"> ani </w:t>
      </w:r>
      <w:r>
        <w:t xml:space="preserve">przedmiotem; </w:t>
      </w:r>
    </w:p>
    <w:p w:rsidR="00FD03FE" w:rsidRPr="00FD03FE" w:rsidRDefault="00FD03FE" w:rsidP="00BF4085">
      <w:pPr>
        <w:pStyle w:val="Akapitzlist"/>
        <w:numPr>
          <w:ilvl w:val="0"/>
          <w:numId w:val="6"/>
        </w:numPr>
      </w:pPr>
      <w:r>
        <w:t>c</w:t>
      </w:r>
      <w:r>
        <w:rPr>
          <w:rFonts w:ascii="Calibri" w:hAnsi="Calibri" w:cs="Calibri"/>
        </w:rPr>
        <w:t xml:space="preserve">zęsto opuszcza lekcje, </w:t>
      </w:r>
      <w:r w:rsidR="004043AE" w:rsidRPr="00FD03FE">
        <w:rPr>
          <w:rFonts w:ascii="Calibri" w:hAnsi="Calibri" w:cs="Calibri"/>
        </w:rPr>
        <w:t xml:space="preserve">nie prowadzi zeszytu; </w:t>
      </w:r>
    </w:p>
    <w:p w:rsidR="004043AE" w:rsidRPr="00B02171" w:rsidRDefault="004043AE" w:rsidP="00BF4085">
      <w:pPr>
        <w:pStyle w:val="Akapitzlist"/>
        <w:numPr>
          <w:ilvl w:val="0"/>
          <w:numId w:val="6"/>
        </w:numPr>
      </w:pPr>
      <w:r w:rsidRPr="00FD03FE">
        <w:rPr>
          <w:rFonts w:ascii="Calibri" w:hAnsi="Calibri" w:cs="Calibri"/>
        </w:rPr>
        <w:t>nie korzysta z zaproponowanych form pomocy</w:t>
      </w:r>
      <w:r w:rsidR="00FD03FE">
        <w:rPr>
          <w:rFonts w:ascii="Calibri" w:hAnsi="Calibri" w:cs="Calibri"/>
        </w:rPr>
        <w:t>.</w:t>
      </w: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</w:p>
    <w:p w:rsidR="00B02171" w:rsidRDefault="00B02171" w:rsidP="00B02171">
      <w:pPr>
        <w:ind w:left="0" w:firstLine="0"/>
      </w:pPr>
      <w:r>
        <w:t>Sposoby sprawdzania osiągnięć edukacyjnych: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pisemne sprawdziany, testy,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odpowiedzi ustne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kartkówki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ćwiczenia praktyczne</w:t>
      </w:r>
      <w:r>
        <w:rPr>
          <w:rFonts w:ascii="Calibri" w:hAnsi="Calibri" w:cs="Calibri"/>
        </w:rPr>
        <w:t>,</w:t>
      </w:r>
    </w:p>
    <w:p w:rsidR="00B02171" w:rsidRP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prac</w:t>
      </w:r>
      <w:r>
        <w:t>a na lekcji indywidualna i w grupach,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B02171">
        <w:rPr>
          <w:rFonts w:ascii="Calibri" w:hAnsi="Calibri" w:cs="Calibri"/>
        </w:rPr>
        <w:t>praca domowa</w:t>
      </w:r>
      <w:r>
        <w:rPr>
          <w:rFonts w:ascii="Calibri" w:hAnsi="Calibri" w:cs="Calibri"/>
        </w:rPr>
        <w:t>,</w:t>
      </w:r>
    </w:p>
    <w:p w:rsidR="00B02171" w:rsidRDefault="00B02171" w:rsidP="00B02171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praca dodatkowa (</w:t>
      </w:r>
      <w:r w:rsidRPr="00B02171">
        <w:rPr>
          <w:rFonts w:ascii="Calibri" w:hAnsi="Calibri" w:cs="Calibri"/>
        </w:rPr>
        <w:t>prezentacja, referat)</w:t>
      </w:r>
      <w:r>
        <w:rPr>
          <w:rFonts w:ascii="Calibri" w:hAnsi="Calibri" w:cs="Calibri"/>
        </w:rPr>
        <w:t>.</w:t>
      </w:r>
    </w:p>
    <w:p w:rsidR="000924FE" w:rsidRDefault="000924FE" w:rsidP="000924FE">
      <w:pPr>
        <w:ind w:left="0" w:firstLine="0"/>
        <w:rPr>
          <w:rFonts w:ascii="Calibri" w:hAnsi="Calibri" w:cs="Calibri"/>
        </w:rPr>
      </w:pPr>
    </w:p>
    <w:p w:rsidR="000924FE" w:rsidRDefault="000924FE" w:rsidP="000924FE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Dostosowania dla uczniów posiadających orzeczenie o niepełnosprawności intelektualnej w stopniu lekkim według zapisów w IPET, między innymi:</w:t>
      </w:r>
    </w:p>
    <w:p w:rsidR="000924FE" w:rsidRDefault="000924FE" w:rsidP="000924F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dokładne tłumaczenie p</w:t>
      </w:r>
      <w:r w:rsidR="00686FB7">
        <w:rPr>
          <w:rFonts w:ascii="Calibri" w:hAnsi="Calibri" w:cs="Calibri"/>
        </w:rPr>
        <w:t xml:space="preserve">oleceń –  </w:t>
      </w:r>
      <w:r w:rsidR="00686FB7" w:rsidRPr="00686FB7">
        <w:rPr>
          <w:rFonts w:ascii="Calibri" w:hAnsi="Calibri" w:cs="Calibri"/>
        </w:rPr>
        <w:t>możliwością korzystania z wyjaśnień nauczyciela,</w:t>
      </w:r>
    </w:p>
    <w:p w:rsidR="000924FE" w:rsidRDefault="000924FE" w:rsidP="000924F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mniejsza ilość pytań na pisemnych sprawdzianach,</w:t>
      </w:r>
    </w:p>
    <w:p w:rsidR="00686FB7" w:rsidRDefault="000924FE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ograniczanie spontan</w:t>
      </w:r>
      <w:r w:rsidR="00686FB7">
        <w:rPr>
          <w:rFonts w:ascii="Calibri" w:hAnsi="Calibri" w:cs="Calibri"/>
        </w:rPr>
        <w:t>icznego pytania podczas lekcji,</w:t>
      </w:r>
    </w:p>
    <w:p w:rsidR="00686FB7" w:rsidRDefault="00686FB7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dzielenie materiału</w:t>
      </w:r>
      <w:r w:rsidR="009B090B">
        <w:rPr>
          <w:rFonts w:ascii="Calibri" w:hAnsi="Calibri" w:cs="Calibri"/>
        </w:rPr>
        <w:t xml:space="preserve"> na mniejsze partie,</w:t>
      </w:r>
    </w:p>
    <w:p w:rsidR="009B090B" w:rsidRDefault="009B090B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</w:t>
      </w:r>
      <w:r w:rsidRPr="009B090B">
        <w:rPr>
          <w:rFonts w:ascii="Calibri" w:hAnsi="Calibri" w:cs="Calibri"/>
        </w:rPr>
        <w:t xml:space="preserve"> upewniania się co do poprawności rozumienia,</w:t>
      </w:r>
    </w:p>
    <w:p w:rsidR="009B090B" w:rsidRDefault="009B090B" w:rsidP="00686FB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uczeń </w:t>
      </w:r>
      <w:r w:rsidRPr="009B090B">
        <w:rPr>
          <w:rFonts w:ascii="Calibri" w:hAnsi="Calibri" w:cs="Calibri"/>
        </w:rPr>
        <w:t>słucha, ogląda (zamiast: czyta)</w:t>
      </w:r>
      <w:r w:rsidR="00F45BE1">
        <w:rPr>
          <w:rFonts w:ascii="Calibri" w:hAnsi="Calibri" w:cs="Calibri"/>
        </w:rPr>
        <w:t>,</w:t>
      </w:r>
    </w:p>
    <w:p w:rsidR="00822C98" w:rsidRDefault="00F45BE1" w:rsidP="00822C9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 wykonywania niektórych p</w:t>
      </w:r>
      <w:r w:rsidR="00394378">
        <w:rPr>
          <w:rFonts w:ascii="Calibri" w:hAnsi="Calibri" w:cs="Calibri"/>
        </w:rPr>
        <w:t>oleceń z wykorzystaniem notatek.</w:t>
      </w:r>
    </w:p>
    <w:p w:rsidR="00822C98" w:rsidRDefault="00822C98" w:rsidP="00822C98">
      <w:pPr>
        <w:ind w:left="0" w:firstLine="0"/>
        <w:rPr>
          <w:rFonts w:ascii="Calibri" w:hAnsi="Calibri" w:cs="Calibri"/>
        </w:rPr>
        <w:sectPr w:rsidR="00822C98" w:rsidSect="00A344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85" w:tblpY="30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5387"/>
        <w:gridCol w:w="4990"/>
      </w:tblGrid>
      <w:tr w:rsidR="005B737B" w:rsidRPr="005B737B" w:rsidTr="00FB0770">
        <w:trPr>
          <w:trHeight w:val="202"/>
        </w:trPr>
        <w:tc>
          <w:tcPr>
            <w:tcW w:w="1668" w:type="dxa"/>
            <w:vMerge w:val="restart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737B">
              <w:rPr>
                <w:rFonts w:cstheme="minorHAnsi"/>
                <w:b/>
                <w:bCs/>
                <w:sz w:val="18"/>
                <w:szCs w:val="18"/>
              </w:rPr>
              <w:lastRenderedPageBreak/>
              <w:t>Dział programowy</w:t>
            </w:r>
          </w:p>
        </w:tc>
        <w:tc>
          <w:tcPr>
            <w:tcW w:w="1984" w:type="dxa"/>
            <w:vMerge w:val="restart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737B">
              <w:rPr>
                <w:rFonts w:cstheme="minorHAnsi"/>
                <w:b/>
                <w:bCs/>
                <w:sz w:val="18"/>
                <w:szCs w:val="18"/>
              </w:rPr>
              <w:t>Tematy jednostek metodycznych</w:t>
            </w:r>
          </w:p>
        </w:tc>
        <w:tc>
          <w:tcPr>
            <w:tcW w:w="10377" w:type="dxa"/>
            <w:gridSpan w:val="2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737B">
              <w:rPr>
                <w:rFonts w:cstheme="minorHAnsi"/>
                <w:b/>
                <w:bCs/>
                <w:sz w:val="18"/>
                <w:szCs w:val="18"/>
              </w:rPr>
              <w:t>Wymagania programowe</w:t>
            </w:r>
          </w:p>
        </w:tc>
      </w:tr>
      <w:tr w:rsidR="005B737B" w:rsidRPr="005B737B" w:rsidTr="00FB0770">
        <w:trPr>
          <w:trHeight w:val="128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737B">
              <w:rPr>
                <w:rFonts w:cstheme="minorHAnsi"/>
                <w:b/>
                <w:bCs/>
                <w:sz w:val="18"/>
                <w:szCs w:val="18"/>
              </w:rPr>
              <w:t>Podstawowe</w:t>
            </w:r>
          </w:p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Uczeń potrafi:</w:t>
            </w:r>
          </w:p>
        </w:tc>
        <w:tc>
          <w:tcPr>
            <w:tcW w:w="4990" w:type="dxa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737B">
              <w:rPr>
                <w:rFonts w:cstheme="minorHAnsi"/>
                <w:b/>
                <w:bCs/>
                <w:sz w:val="18"/>
                <w:szCs w:val="18"/>
              </w:rPr>
              <w:t>Ponadpodstawowe</w:t>
            </w:r>
          </w:p>
          <w:p w:rsidR="005B737B" w:rsidRPr="005B737B" w:rsidRDefault="005B737B" w:rsidP="005B737B">
            <w:pPr>
              <w:spacing w:line="240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Uczeń potrafi:</w:t>
            </w:r>
          </w:p>
        </w:tc>
      </w:tr>
      <w:tr w:rsidR="005B737B" w:rsidRPr="005B737B" w:rsidTr="0008455B">
        <w:trPr>
          <w:trHeight w:val="1436"/>
        </w:trPr>
        <w:tc>
          <w:tcPr>
            <w:tcW w:w="1668" w:type="dxa"/>
            <w:vMerge w:val="restart"/>
          </w:tcPr>
          <w:p w:rsidR="005B737B" w:rsidRPr="005B737B" w:rsidRDefault="005B737B" w:rsidP="0008455B">
            <w:pPr>
              <w:pStyle w:val="Akapitzlist"/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I. Przedsiębiorstwo w gospodarce rynkowej</w:t>
            </w:r>
          </w:p>
        </w:tc>
        <w:tc>
          <w:tcPr>
            <w:tcW w:w="1984" w:type="dxa"/>
          </w:tcPr>
          <w:p w:rsidR="005B737B" w:rsidRPr="005B737B" w:rsidRDefault="005B737B" w:rsidP="00FB0770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1. Funkcjonowanie gospodarki rynkowej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pojęcia z obszaru funkcjonowania gospodarki rynkowej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pojęcia: małe; średnie, duże przedsiębiorstwo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techniki radzenia sobie ze stresem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wskazać najczęstsze przyczyny sytuacji stresowych w pracy zawodowej, charakteryzuje sytuacje wywołujące stres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znaczenie zmiany dla rozwoju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zastosować pojęcia z obszaru funkcjonowania gospodarki rynkowej</w:t>
            </w:r>
          </w:p>
        </w:tc>
      </w:tr>
      <w:tr w:rsidR="005B737B" w:rsidRPr="005B737B" w:rsidTr="00FB0770">
        <w:trPr>
          <w:trHeight w:val="77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FB0770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2. Przepisy prawa pracy i ochrona danych osobowych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przepisy prawa pracy, przepisy o ochronie danych osobowych oraz przepisy prawa podatkowego i prawa autorskiego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przestrzegać tajemnicy związanej z wykonywanym zawodem i miejscem pracy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uniwersalne zasady etyki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zastosować zasady kultury osobistej i ogólne przyjęte normy zachowania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konsekwencje wynikające z nieprzestrzegania przepisów o ochronie danych osobowych oraz przepisy prawa podatkowego i prawa autorskiego</w:t>
            </w:r>
          </w:p>
        </w:tc>
      </w:tr>
      <w:tr w:rsidR="005B737B" w:rsidRPr="005B737B" w:rsidTr="0008455B">
        <w:trPr>
          <w:trHeight w:val="1576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FB0770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3.Prawo podatkowe i autorskie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formy opodatkowania działalności gospodarczej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podatek CIT i PIT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wypełnić deklarację podatkową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prawa autorskie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czym jest plagiat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przestrzegać zasad bezpieczeństwa podczas przetwarzania i przesyłania danych osobowych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dobrać formy opodatkowania działalności gospodarczej</w:t>
            </w:r>
          </w:p>
          <w:p w:rsidR="005B737B" w:rsidRPr="005B737B" w:rsidRDefault="005B737B" w:rsidP="005B737B">
            <w:pPr>
              <w:numPr>
                <w:ilvl w:val="0"/>
                <w:numId w:val="11"/>
              </w:numPr>
              <w:tabs>
                <w:tab w:val="left" w:pos="1778"/>
              </w:tabs>
              <w:spacing w:line="240" w:lineRule="auto"/>
              <w:ind w:left="357"/>
              <w:contextualSpacing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zastosować się do zasad prawa autorskiego</w:t>
            </w:r>
          </w:p>
        </w:tc>
      </w:tr>
      <w:tr w:rsidR="005B737B" w:rsidRPr="005B737B" w:rsidTr="0008455B">
        <w:trPr>
          <w:trHeight w:val="995"/>
        </w:trPr>
        <w:tc>
          <w:tcPr>
            <w:tcW w:w="1668" w:type="dxa"/>
            <w:vMerge w:val="restart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II. Procedury zakładania przedsiębiorstwa </w:t>
            </w:r>
            <w:r w:rsidRPr="005B737B">
              <w:rPr>
                <w:rFonts w:cstheme="minorHAnsi"/>
                <w:sz w:val="18"/>
                <w:szCs w:val="18"/>
              </w:rPr>
              <w:br/>
              <w:t>w branży rolniczej</w:t>
            </w:r>
          </w:p>
        </w:tc>
        <w:tc>
          <w:tcPr>
            <w:tcW w:w="1984" w:type="dxa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1. Przepisy dotyczące prowadzenia działalności gospodarczej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zidentyfikować przepisy dotyczące prowadzenia działalności gospodarczej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omówić znaczenie Konstytucji dla biznesu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zakres stosowania Kodeksu spółek prawa handlowego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dokonać analizy przepisów dotyczących prowadzenia działalności gospodarczej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konsekwencje wynikające z nieprzestrzegania przepisów z zakresu prowadzenia działalności gospodarczej</w:t>
            </w:r>
          </w:p>
        </w:tc>
      </w:tr>
      <w:tr w:rsidR="005B737B" w:rsidRPr="005B737B" w:rsidTr="0008455B">
        <w:trPr>
          <w:trHeight w:val="554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2.Otoczenie gospodarstwo rolnego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elementy otoczenia bliższego i dalszego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zastosować właściwe formy komunikacji werbalnej i niewerbalnej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powiązania przedsiębiorstwa gastronomicznego z otoczeniem</w:t>
            </w:r>
          </w:p>
        </w:tc>
      </w:tr>
      <w:tr w:rsidR="005B737B" w:rsidRPr="005B737B" w:rsidTr="00FB0770">
        <w:trPr>
          <w:trHeight w:val="702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3. Zakładanie przedsiębiorstwa w branży rolno - </w:t>
            </w:r>
            <w:r w:rsidRPr="005B737B">
              <w:rPr>
                <w:rFonts w:cstheme="minorHAnsi"/>
                <w:sz w:val="18"/>
                <w:szCs w:val="18"/>
              </w:rPr>
              <w:lastRenderedPageBreak/>
              <w:t>hodowlanej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lastRenderedPageBreak/>
              <w:t>wymienić etapy zakładania firmy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czas realizacji zadań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zrealizować działania w wyznaczonym czasie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opracować procedurę postępowania przy założeniu własnej działalności gospodarczej</w:t>
            </w:r>
          </w:p>
        </w:tc>
      </w:tr>
      <w:tr w:rsidR="005B737B" w:rsidRPr="005B737B" w:rsidTr="0008455B">
        <w:trPr>
          <w:trHeight w:val="1399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formy prawno-organizacyjne grup producentów rolnych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sposób rejestracji grupy producentów rolnych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monitorować realizację zaplanowanych działań,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wskazać przykłady wprowadzenia zmiany i ocenia skutki jej wprowadzenia,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zadania organów grup producentów rolnych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wskazać najkorzystniejszą formę prawo-organizacyjną dla określonego profilu działalności rolniczej</w:t>
            </w:r>
          </w:p>
        </w:tc>
      </w:tr>
      <w:tr w:rsidR="005B737B" w:rsidRPr="005B737B" w:rsidTr="0008455B">
        <w:trPr>
          <w:trHeight w:val="1127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formy organizacyjno-prawne planowanej działalności gospodarczej,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dokonać modyfikacji zaplanowanych działań,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wskazać przykłady podkreślające wartość wiedzy dla osiągnięcia sukcesu zawodowego i postępu cywilizacyjnego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wybrać właściwą formę organizacyjno-prawną planowanej działalności gospodarczej</w:t>
            </w:r>
          </w:p>
        </w:tc>
      </w:tr>
      <w:tr w:rsidR="005B737B" w:rsidRPr="005B737B" w:rsidTr="0008455B">
        <w:trPr>
          <w:trHeight w:val="980"/>
        </w:trPr>
        <w:tc>
          <w:tcPr>
            <w:tcW w:w="1668" w:type="dxa"/>
            <w:vMerge w:val="restart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III. Funkcjonowanie gospodarstwa rolnego</w:t>
            </w: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1.Dokumentacja rejestracji działalności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sporządzić dokumenty do uruchomienia i prowadzenia własnej działalności w branży rolniczej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przeanalizować własne kompetencje,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wyznaczyć cele rozwojowe,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dobrać dokumenty do uruchomienia i prowadzenia własnej działalności w branży gastronomicznej</w:t>
            </w:r>
          </w:p>
        </w:tc>
      </w:tr>
      <w:tr w:rsidR="005B737B" w:rsidRPr="005B737B" w:rsidTr="0008455B">
        <w:trPr>
          <w:trHeight w:val="555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2. Podatki w rolnictwie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podatki obowiązujące w polskim systemie podatkowym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istotę i sposób obliczania podatku rolnego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rodzaje podatków występujących w rolnictwie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obliczyć podatek rolny</w:t>
            </w:r>
          </w:p>
        </w:tc>
      </w:tr>
      <w:tr w:rsidR="005B737B" w:rsidRPr="005B737B" w:rsidTr="00FB0770">
        <w:trPr>
          <w:trHeight w:val="423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3. Działy specjalne produkcji rolnej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pojęcie - działy specjalne produkcji rolnej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obliczyć podatek dochodowy z działów specjalnych produkcji rolnej</w:t>
            </w:r>
          </w:p>
        </w:tc>
      </w:tr>
      <w:tr w:rsidR="005B737B" w:rsidRPr="005B737B" w:rsidTr="0008455B">
        <w:trPr>
          <w:trHeight w:val="957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4. Struktura biznesplanu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funkcje i zadania biznesplanu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opisać strukturę biznesplanu’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opisać umiejętności i kompetencje niezbędne w zawodzie,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omówić możliwą dalszą ścieżkę rozwoju i awansu zawodowego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założenia niezbędne do opracowania biznesplanu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przygotować analizę finansową gospodarstwa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sporządzić biznesplan dla gospodarstwa rolnego</w:t>
            </w:r>
          </w:p>
        </w:tc>
      </w:tr>
      <w:tr w:rsidR="005B737B" w:rsidRPr="005B737B" w:rsidTr="00A8511C">
        <w:trPr>
          <w:trHeight w:val="140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5. Marketing w rolnictwie.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kanały dystrybucji dla produktów rolnych,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zastosować różne rodzaje komunikatów,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wesprzeć członków zespołu w realizacji zadań,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zmodyfikować sposób wykonywania czynności, uwzględniając stanowisko wypracowane wspólnie z innymi członkami zespołu,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wykorzystać opinie i pomysły innych członków zespołu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dobrać działania marketingowe do prowadzonej działalności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dobrać kanały dystrybucji dla produktów z gospodarstwa rolnego</w:t>
            </w:r>
          </w:p>
        </w:tc>
      </w:tr>
      <w:tr w:rsidR="005B737B" w:rsidRPr="005B737B" w:rsidTr="00A8511C">
        <w:trPr>
          <w:trHeight w:val="990"/>
        </w:trPr>
        <w:tc>
          <w:tcPr>
            <w:tcW w:w="1668" w:type="dxa"/>
            <w:vMerge w:val="restart"/>
            <w:vAlign w:val="center"/>
          </w:tcPr>
          <w:p w:rsidR="005B737B" w:rsidRPr="005B737B" w:rsidRDefault="005B737B" w:rsidP="005B737B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6.Popyt i podaż na produkcję rolną.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wyjaśnić wpływ popytu, podaży i ceny na produkcję rolną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zidentyfikować odbiorców produktów rolnych wytworzonych we własnym gospodarstwie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rozróżnić możliwości i warunki sprzedaży na rynkach hurtowych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czynniki kształtujące wielkość sprzedaży produktów rolnych</w:t>
            </w:r>
          </w:p>
        </w:tc>
      </w:tr>
      <w:tr w:rsidR="005B737B" w:rsidRPr="005B737B" w:rsidTr="00FB0770">
        <w:trPr>
          <w:trHeight w:val="1687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5B737B" w:rsidRPr="005B737B" w:rsidRDefault="005B737B" w:rsidP="00A8511C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7. Koszty i przychody </w:t>
            </w:r>
            <w:r w:rsidRPr="005B737B">
              <w:rPr>
                <w:rFonts w:cstheme="minorHAnsi"/>
                <w:sz w:val="18"/>
                <w:szCs w:val="18"/>
              </w:rPr>
              <w:br/>
              <w:t>prowadzonej działalności rolniczej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zidentyfikować składniki kosztów i przychodów w działalności rolniczej,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przedstawić alternatywne rozwiązania problemu aby osiągnąć założone cele,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przeanalizować sposób wykonywania czynności w celu uniknięcia niepożądanych zdarzeń,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obliczyć koszty bezpośrednie i pośrednie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określić wpływ kosztów i przychodów na wynik finansowy gospodarstwa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ustalić wynik finansowy działalności rolniczej</w:t>
            </w:r>
          </w:p>
        </w:tc>
      </w:tr>
      <w:tr w:rsidR="005B737B" w:rsidRPr="005B737B" w:rsidTr="00FB0770">
        <w:trPr>
          <w:trHeight w:val="436"/>
        </w:trPr>
        <w:tc>
          <w:tcPr>
            <w:tcW w:w="1668" w:type="dxa"/>
            <w:vMerge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B737B" w:rsidRPr="005B737B" w:rsidRDefault="005B737B" w:rsidP="005B737B">
            <w:pPr>
              <w:spacing w:line="240" w:lineRule="auto"/>
              <w:ind w:left="-108" w:righ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wskazać możliwości optymalizowania kosztów prowadzonej działalności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zoptymalizować koszty w prowadzonej działalności</w:t>
            </w:r>
          </w:p>
        </w:tc>
      </w:tr>
      <w:tr w:rsidR="005B737B" w:rsidRPr="005B737B" w:rsidTr="0002619E">
        <w:trPr>
          <w:trHeight w:val="1801"/>
        </w:trPr>
        <w:tc>
          <w:tcPr>
            <w:tcW w:w="1668" w:type="dxa"/>
            <w:vAlign w:val="center"/>
          </w:tcPr>
          <w:p w:rsidR="005B737B" w:rsidRPr="005B737B" w:rsidRDefault="005B737B" w:rsidP="005B737B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IV. Instytucje wspierające rolnictwo</w:t>
            </w:r>
          </w:p>
        </w:tc>
        <w:tc>
          <w:tcPr>
            <w:tcW w:w="1984" w:type="dxa"/>
          </w:tcPr>
          <w:p w:rsidR="005B737B" w:rsidRPr="005B737B" w:rsidRDefault="005B737B" w:rsidP="0002619E">
            <w:pPr>
              <w:spacing w:line="240" w:lineRule="auto"/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1.Cele i zadania instytucji wspierających rolnictwo</w:t>
            </w: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instytucje i organizacje działające na rzecz wsi i rolnictwa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wymienić  zakres usług oferowanych przez instytucje i organizacje działające na rzecz wsi i rolnictwa w kontekście możliwości ich wykorzystania  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wymienić możliwości korzystania ze środków finansowych na rozwój rolnictwa i obszarów wiejskich,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wyjaśnić pojęcie komunikacji interpersonalnej, 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trike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wyszukać informacje udostępniane przez instytucje </w:t>
            </w:r>
            <w:r w:rsidR="005B7295">
              <w:rPr>
                <w:rFonts w:cstheme="minorHAnsi"/>
                <w:sz w:val="18"/>
                <w:szCs w:val="18"/>
              </w:rPr>
              <w:br/>
            </w:r>
            <w:r w:rsidRPr="005B737B">
              <w:rPr>
                <w:rFonts w:cstheme="minorHAnsi"/>
                <w:sz w:val="18"/>
                <w:szCs w:val="18"/>
              </w:rPr>
              <w:t>i organizacje działające na rzecz wsi i rolnictwa</w:t>
            </w:r>
          </w:p>
          <w:p w:rsidR="005B737B" w:rsidRPr="005B737B" w:rsidRDefault="005B737B" w:rsidP="005B737B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/>
              <w:contextualSpacing w:val="0"/>
              <w:rPr>
                <w:rFonts w:cstheme="minorHAnsi"/>
                <w:strike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 xml:space="preserve">skorzystać  z usług oferowanych przez instytucje </w:t>
            </w:r>
            <w:r w:rsidR="005B7295">
              <w:rPr>
                <w:rFonts w:cstheme="minorHAnsi"/>
                <w:sz w:val="18"/>
                <w:szCs w:val="18"/>
              </w:rPr>
              <w:br/>
            </w:r>
            <w:r w:rsidRPr="005B737B">
              <w:rPr>
                <w:rFonts w:cstheme="minorHAnsi"/>
                <w:sz w:val="18"/>
                <w:szCs w:val="18"/>
              </w:rPr>
              <w:t>i organizacje działające na rzecz wsi i rolnictwa</w:t>
            </w:r>
          </w:p>
          <w:p w:rsidR="005B737B" w:rsidRPr="005B737B" w:rsidRDefault="005B737B" w:rsidP="005B737B">
            <w:pPr>
              <w:pStyle w:val="Default"/>
              <w:numPr>
                <w:ilvl w:val="0"/>
                <w:numId w:val="14"/>
              </w:numPr>
              <w:autoSpaceDE/>
              <w:autoSpaceDN/>
              <w:adjustRightInd/>
              <w:ind w:left="357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5B73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przygotować wnioski w ramach ubiegania się o środki finansowe na rozwój rolnictwa i obszarów wiejskich </w:t>
            </w:r>
          </w:p>
        </w:tc>
      </w:tr>
      <w:tr w:rsidR="005B737B" w:rsidRPr="005B737B" w:rsidTr="0002619E">
        <w:trPr>
          <w:trHeight w:val="837"/>
        </w:trPr>
        <w:tc>
          <w:tcPr>
            <w:tcW w:w="1668" w:type="dxa"/>
          </w:tcPr>
          <w:p w:rsidR="005B737B" w:rsidRPr="005B737B" w:rsidRDefault="005B737B" w:rsidP="005B737B">
            <w:pPr>
              <w:spacing w:line="240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5B737B">
              <w:rPr>
                <w:rFonts w:cstheme="minorHAnsi"/>
                <w:sz w:val="18"/>
                <w:szCs w:val="18"/>
              </w:rPr>
              <w:t>V. Normalizacja</w:t>
            </w:r>
          </w:p>
        </w:tc>
        <w:tc>
          <w:tcPr>
            <w:tcW w:w="1984" w:type="dxa"/>
          </w:tcPr>
          <w:p w:rsidR="005B737B" w:rsidRPr="005B737B" w:rsidRDefault="005B737B" w:rsidP="005B737B">
            <w:pPr>
              <w:spacing w:line="240" w:lineRule="auto"/>
              <w:ind w:left="-108" w:right="-108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5387" w:type="dxa"/>
          </w:tcPr>
          <w:p w:rsidR="005B737B" w:rsidRPr="005B737B" w:rsidRDefault="005B737B" w:rsidP="005B737B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ind w:left="3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B73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wymienić cele normalizacji krajowej wymienić normy</w:t>
            </w:r>
          </w:p>
          <w:p w:rsidR="005B737B" w:rsidRPr="005B737B" w:rsidRDefault="005B737B" w:rsidP="005B737B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ind w:left="3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B73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rozróżnić rodzaje norm międzynarodowych, europejskich i krajowych,</w:t>
            </w:r>
          </w:p>
          <w:p w:rsidR="005B737B" w:rsidRPr="005B737B" w:rsidRDefault="005B737B" w:rsidP="005B737B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ind w:left="3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B73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wyjaśnić czym jest zasada (norma, reguła),</w:t>
            </w:r>
          </w:p>
        </w:tc>
        <w:tc>
          <w:tcPr>
            <w:tcW w:w="4990" w:type="dxa"/>
          </w:tcPr>
          <w:p w:rsidR="005B737B" w:rsidRPr="005B737B" w:rsidRDefault="005B737B" w:rsidP="005B737B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5B737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skorzystać</w:t>
            </w:r>
            <w:r w:rsidRPr="005B737B">
              <w:rPr>
                <w:rFonts w:asciiTheme="minorHAnsi" w:hAnsiTheme="minorHAnsi" w:cstheme="minorHAnsi"/>
                <w:sz w:val="18"/>
                <w:szCs w:val="18"/>
              </w:rPr>
              <w:t xml:space="preserve"> ze źródeł informacji dotyczących norm i procedur oceny zgodności  </w:t>
            </w:r>
          </w:p>
          <w:p w:rsidR="005B737B" w:rsidRPr="005B737B" w:rsidRDefault="005B737B" w:rsidP="005B737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822C98" w:rsidRPr="00822C98" w:rsidRDefault="00822C98" w:rsidP="00822C98">
      <w:pPr>
        <w:ind w:left="0" w:firstLine="0"/>
        <w:rPr>
          <w:rFonts w:ascii="Calibri" w:hAnsi="Calibri" w:cs="Calibri"/>
        </w:rPr>
      </w:pPr>
    </w:p>
    <w:sectPr w:rsidR="00822C98" w:rsidRPr="00822C98" w:rsidSect="00822C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AA3"/>
    <w:multiLevelType w:val="hybridMultilevel"/>
    <w:tmpl w:val="9F0A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7C8F"/>
    <w:multiLevelType w:val="hybridMultilevel"/>
    <w:tmpl w:val="BB8C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2A02"/>
    <w:multiLevelType w:val="hybridMultilevel"/>
    <w:tmpl w:val="861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6BB0"/>
    <w:multiLevelType w:val="hybridMultilevel"/>
    <w:tmpl w:val="3BCE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C0E"/>
    <w:multiLevelType w:val="hybridMultilevel"/>
    <w:tmpl w:val="B798E246"/>
    <w:lvl w:ilvl="0" w:tplc="5796800C">
      <w:start w:val="1"/>
      <w:numFmt w:val="bullet"/>
      <w:lvlText w:val=""/>
      <w:lvlJc w:val="left"/>
      <w:pPr>
        <w:ind w:left="3904" w:hanging="360"/>
      </w:pPr>
      <w:rPr>
        <w:rFonts w:ascii="Symbol" w:hAnsi="Symbol" w:cs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5F26"/>
    <w:multiLevelType w:val="hybridMultilevel"/>
    <w:tmpl w:val="03E4B1B2"/>
    <w:lvl w:ilvl="0" w:tplc="AB2C52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47BA"/>
    <w:multiLevelType w:val="hybridMultilevel"/>
    <w:tmpl w:val="7CA8B1E8"/>
    <w:lvl w:ilvl="0" w:tplc="B84E32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D92527A"/>
    <w:multiLevelType w:val="hybridMultilevel"/>
    <w:tmpl w:val="AB50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D05AF"/>
    <w:multiLevelType w:val="hybridMultilevel"/>
    <w:tmpl w:val="4FC8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2E9E"/>
    <w:multiLevelType w:val="hybridMultilevel"/>
    <w:tmpl w:val="306CE67E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645C5"/>
    <w:multiLevelType w:val="hybridMultilevel"/>
    <w:tmpl w:val="CC9C0526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65D"/>
    <w:multiLevelType w:val="hybridMultilevel"/>
    <w:tmpl w:val="DE82A610"/>
    <w:lvl w:ilvl="0" w:tplc="B84E3236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1FB7B14"/>
    <w:multiLevelType w:val="hybridMultilevel"/>
    <w:tmpl w:val="FA18FA48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5723"/>
    <w:multiLevelType w:val="hybridMultilevel"/>
    <w:tmpl w:val="53B4A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6678"/>
    <w:multiLevelType w:val="hybridMultilevel"/>
    <w:tmpl w:val="88B0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3AE"/>
    <w:rsid w:val="000234BA"/>
    <w:rsid w:val="0002619E"/>
    <w:rsid w:val="0008455B"/>
    <w:rsid w:val="000924FE"/>
    <w:rsid w:val="000C4DD9"/>
    <w:rsid w:val="000D1AA3"/>
    <w:rsid w:val="001971AD"/>
    <w:rsid w:val="001F4ED4"/>
    <w:rsid w:val="0024338C"/>
    <w:rsid w:val="00394378"/>
    <w:rsid w:val="00396C3A"/>
    <w:rsid w:val="003E268A"/>
    <w:rsid w:val="004043AE"/>
    <w:rsid w:val="004118A1"/>
    <w:rsid w:val="005A1C99"/>
    <w:rsid w:val="005B7295"/>
    <w:rsid w:val="005B737B"/>
    <w:rsid w:val="00686FB7"/>
    <w:rsid w:val="00822C98"/>
    <w:rsid w:val="00907B9E"/>
    <w:rsid w:val="009B090B"/>
    <w:rsid w:val="00A07BBD"/>
    <w:rsid w:val="00A34491"/>
    <w:rsid w:val="00A8511C"/>
    <w:rsid w:val="00B02171"/>
    <w:rsid w:val="00BD20FD"/>
    <w:rsid w:val="00BF4085"/>
    <w:rsid w:val="00BF498F"/>
    <w:rsid w:val="00C9263D"/>
    <w:rsid w:val="00D56E77"/>
    <w:rsid w:val="00DE116A"/>
    <w:rsid w:val="00EA089F"/>
    <w:rsid w:val="00F45BE1"/>
    <w:rsid w:val="00F83F4D"/>
    <w:rsid w:val="00FB0770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ORE MYŚLNIKI,N w prog,List Paragraph,Średnia siatka 1 — akcent 21,Obiekt,normalny tekst,List Paragraph3,Jasna siatka — akcent 31,Colorful List Accent 1,Heding 2,Colorful List - Accent 11,a_Stand"/>
    <w:basedOn w:val="Normalny"/>
    <w:link w:val="AkapitzlistZnak"/>
    <w:uiPriority w:val="34"/>
    <w:qFormat/>
    <w:rsid w:val="00C9263D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ORE MYŚLNIKI Znak,N w prog Znak,List Paragraph Znak,Średnia siatka 1 — akcent 21 Znak,Obiekt Znak,normalny tekst Znak,List Paragraph3 Znak,Jasna siatka — akcent 31 Znak,Heding 2 Znak"/>
    <w:link w:val="Akapitzlist"/>
    <w:uiPriority w:val="34"/>
    <w:qFormat/>
    <w:locked/>
    <w:rsid w:val="00822C98"/>
  </w:style>
  <w:style w:type="paragraph" w:customStyle="1" w:styleId="Default">
    <w:name w:val="Default"/>
    <w:uiPriority w:val="99"/>
    <w:qFormat/>
    <w:rsid w:val="00822C9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B737B"/>
    <w:pPr>
      <w:spacing w:line="240" w:lineRule="auto"/>
      <w:ind w:left="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edytamachnicka@o2.pl</dc:creator>
  <cp:lastModifiedBy>edytamachnicka@o2.pl</cp:lastModifiedBy>
  <cp:revision>10</cp:revision>
  <dcterms:created xsi:type="dcterms:W3CDTF">2023-09-04T15:41:00Z</dcterms:created>
  <dcterms:modified xsi:type="dcterms:W3CDTF">2023-09-04T16:07:00Z</dcterms:modified>
</cp:coreProperties>
</file>